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项目名称：公检法及海关税务大楼广场地砖维修项目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人工凿除原有花岗岩地面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62.37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6C3E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4C508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6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人工拆除原雨水井盖板</w:t>
            </w:r>
          </w:p>
        </w:tc>
        <w:tc>
          <w:tcPr>
            <w:tcW w:w="1381" w:type="dxa"/>
            <w:vAlign w:val="center"/>
          </w:tcPr>
          <w:p w14:paraId="76D15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1315" w:type="dxa"/>
            <w:vAlign w:val="center"/>
          </w:tcPr>
          <w:p w14:paraId="4275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vAlign w:val="center"/>
          </w:tcPr>
          <w:p w14:paraId="2F7C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4026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216DE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6" w:type="dxa"/>
            <w:vAlign w:val="center"/>
          </w:tcPr>
          <w:p w14:paraId="53F3754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before="181" w:beforeLines="50" w:beforeAutospacing="1" w:after="0" w:afterAutospacing="1" w:line="240" w:lineRule="auto"/>
              <w:ind w:left="0" w:right="0"/>
              <w:jc w:val="center"/>
              <w:textAlignment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凿除花岗岩地面后补浇C30</w:t>
            </w:r>
            <w:r>
              <w:t>砼</w:t>
            </w:r>
            <w:r>
              <w:rPr>
                <w:rFonts w:hint="eastAsia"/>
                <w:lang w:val="en-US" w:eastAsia="zh-CN"/>
              </w:rPr>
              <w:t>厚8cm</w:t>
            </w:r>
          </w:p>
        </w:tc>
        <w:tc>
          <w:tcPr>
            <w:tcW w:w="1381" w:type="dxa"/>
            <w:vAlign w:val="center"/>
          </w:tcPr>
          <w:p w14:paraId="6E52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315" w:type="dxa"/>
            <w:vAlign w:val="center"/>
          </w:tcPr>
          <w:p w14:paraId="5433F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62.37</w:t>
            </w:r>
          </w:p>
        </w:tc>
        <w:tc>
          <w:tcPr>
            <w:tcW w:w="1315" w:type="dxa"/>
            <w:vAlign w:val="center"/>
          </w:tcPr>
          <w:p w14:paraId="0108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148E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29070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06" w:type="dxa"/>
            <w:vAlign w:val="center"/>
          </w:tcPr>
          <w:p w14:paraId="4249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预支钢筋砼雨水井盖板</w:t>
            </w:r>
          </w:p>
        </w:tc>
        <w:tc>
          <w:tcPr>
            <w:tcW w:w="1381" w:type="dxa"/>
            <w:vAlign w:val="center"/>
          </w:tcPr>
          <w:p w14:paraId="538E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</w:tc>
        <w:tc>
          <w:tcPr>
            <w:tcW w:w="1315" w:type="dxa"/>
            <w:vAlign w:val="center"/>
          </w:tcPr>
          <w:p w14:paraId="7CBC9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vAlign w:val="center"/>
          </w:tcPr>
          <w:p w14:paraId="42203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本报价需根据提供的清单进行清单报价，总价不得超过7000元；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B0D3F11"/>
    <w:rsid w:val="6B6A3531"/>
    <w:rsid w:val="6E4C6BDB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155</Characters>
  <Lines>4</Lines>
  <Paragraphs>1</Paragraphs>
  <TotalTime>10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2024-12-12T01:48:07Z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6B9650544559427A86BCC3DB29746685</vt:lpwstr>
  </property>
</Properties>
</file>